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e53bce9f0447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40998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SUNCE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4.415.553,72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5.614.717,95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4.534.397,64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5.522.653,34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92.064,61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62.873,35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163.805,63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62.873,35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163.805,63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181.717,27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71.741,02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39,5</w:t>
            </w:r>
          </w:p>
        </w:tc>
      </w:tr>
    </w:tbl>
    <w:p>
      <w:pPr>
        <w:spacing w:before="0" w:after="0"/>
      </w:pPr>
    </w:p>
    <w:p>
      <w:r>
        <w:t xml:space="preserve">OIB: 30375710658</w:t>
      </w:r>
    </w:p>
    <w:p>
      <w:r>
        <w:t xml:space="preserve">Matični broj: 2056704</w:t>
      </w:r>
    </w:p>
    <w:p>
      <w:r>
        <w:t xml:space="preserve">RKP: 40998</w:t>
      </w:r>
    </w:p>
    <w:p>
      <w:r>
        <w:t xml:space="preserve">Razina: 21</w:t>
      </w:r>
    </w:p>
    <w:p>
      <w:r>
        <w:t xml:space="preserve">Razdjel: 000</w:t>
      </w:r>
    </w:p>
    <w:p>
      <w:r>
        <w:t xml:space="preserve">Šifra djelatnosti: 8510</w:t>
      </w:r>
    </w:p>
    <w:p>
      <w:r>
        <w:t xml:space="preserve">Zakonski predstavnik - ravnateljica: Mirjana Miočić mag. praesc. educ.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BILJEŠKE UZ FINANCIJSKI IZVJEŠTAJ DJEČJEG VRTIĆA SUNCE ZA RAZDOBLJE OD</w:t>
      </w:r>
      <w:r>
        <w:br/>
      </w:r>
      <w:r>
        <w:t xml:space="preserve">01. SIJEČNJA DO 31. PROSINCA 2025. GODINE</w:t>
      </w:r>
    </w:p>
    <w:p>
      <w:r>
        <w:t xml:space="preserve"> </w:t>
      </w:r>
    </w:p>
    <w:p>
      <w:r>
        <w:t xml:space="preserve"> </w:t>
      </w:r>
    </w:p>
    <w:p>
      <w:r>
        <w:t xml:space="preserve">Financijski izvještaj Dječjeg vrtića Sunce sastavljen je sukladno odredbama Pravilnika o financijskom izvještavanju u proračunskom računovodstvu (Narodne novine br.144/21,158/23 i 154/24) i Okružnici o sastavljanju, konsolidaciji i predaji financijskih izvještaja proračunskih i izvanproračunskih korisnika državnog proračuna te proračuna i izvanproračunskih korisnika proračuna jedinice lokalne i područne (regionalne) samouprave za razdoblje od 01. siječnja do 31. prosinca 2025.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4.415.553,72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5.614.717,95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127,2</w:t>
            </w:r>
          </w:p>
        </w:tc>
      </w:tr>
    </w:tbl>
    <w:p>
      <w:pPr>
        <w:spacing w:before="0" w:after="0"/>
      </w:pPr>
    </w:p>
    <w:p>
      <w:r>
        <w:t xml:space="preserve">Ostvareni prihodi u izvještajnom razdoblju veću su u odnosu na godinu prije iz razloga što smo upisali veći broj djece zbog otvaranja novog objekta te su prihodi od uplate roditelja veći te zbog većih prihoda od osnivača.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410.295,48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467.657,32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114,0</w:t>
            </w:r>
          </w:p>
        </w:tc>
      </w:tr>
    </w:tbl>
    <w:p>
      <w:pPr>
        <w:spacing w:before="0" w:after="0"/>
      </w:pPr>
    </w:p>
    <w:p>
      <w:r>
        <w:t xml:space="preserve">Prihodi od roditelja znatno su veći u izvještajnom razdoblju iz razloga što smo otvorili novi područni objekt, te sasmim time upisali veći broj djece. Također smo u 2025. godini na temelju poslanih opomena uprihodili dugove.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3.954.049,56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5.105.396,99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</w:tbl>
    <w:p>
      <w:pPr>
        <w:spacing w:before="0" w:after="0"/>
      </w:pPr>
    </w:p>
    <w:p>
      <w:r>
        <w:t xml:space="preserve">Prihodi iz nadležnog proračuna znatno su veći za izvještajno razdoblje, iz razloga što se povećao broj zaposlenika uslijed otvaranja novog područnog objekta te zbog adaptacije i opremanja novih objekata.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3.109.319,70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3.539.333,00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</w:tbl>
    <w:p>
      <w:pPr>
        <w:spacing w:before="0" w:after="0"/>
      </w:pPr>
    </w:p>
    <w:p>
      <w:r>
        <w:t xml:space="preserve">Šifra 311 Bruto plaće zaposlenika znatno su veće za izvještajno razdoblje u odnosu na godinu prije iz razloga što se povećao broj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244.582,28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344.072,94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140,7</w:t>
            </w:r>
          </w:p>
        </w:tc>
      </w:tr>
    </w:tbl>
    <w:p>
      <w:pPr>
        <w:spacing w:before="0" w:after="0"/>
      </w:pPr>
    </w:p>
    <w:p>
      <w:r>
        <w:t xml:space="preserve">Šifra 312 Ostali rashodi za zaposlene veći su u izvještajnom razdoblju u odnosu na godinu prije iz razloga što smo u 2025. godini imali nekoliko otpremnina za zaposlenike koji su otišli u mirovinu te su bili veći iznosi jubilarnih nagrada.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86.308,29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116.686,18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135,2</w:t>
            </w:r>
          </w:p>
        </w:tc>
      </w:tr>
    </w:tbl>
    <w:p>
      <w:pPr>
        <w:spacing w:before="0" w:after="0"/>
      </w:pPr>
    </w:p>
    <w:p>
      <w:r>
        <w:t xml:space="preserve">Šifra 321 Naknade troškova zaposlenima veće su u izvještajnom razdoblju iz razloga što smo kroz 2025. godinu realizirali projekt Erasmus +, te uslijed povećanja broj adjelatnika povećala se i naknada za prijevoz.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6.095,76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29.959,25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491,5</w:t>
            </w:r>
          </w:p>
        </w:tc>
      </w:tr>
    </w:tbl>
    <w:p>
      <w:pPr>
        <w:spacing w:before="0" w:after="0"/>
      </w:pPr>
    </w:p>
    <w:p>
      <w:r>
        <w:t xml:space="preserve">Šifra 3213 Stručno usavršavanje zaposlenika veća je u odnosu na godinu prije iz razloga što smo u 2025. godini proveli Montessori edukaciju za nekoliko naših djelatnica, te edukaciju za logopeda.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64.669,20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351.093,68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542,9</w:t>
            </w:r>
          </w:p>
        </w:tc>
      </w:tr>
    </w:tbl>
    <w:p>
      <w:pPr>
        <w:spacing w:before="0" w:after="0"/>
      </w:pPr>
    </w:p>
    <w:p>
      <w:r>
        <w:t xml:space="preserve">Šifra 3232 Usluge tekućeg i investicijskog održavanja znatno su veće u odnosu na posmatrano razdoblje prošle godine iz razloga što smo u 2025. godini otvorili novi područni objekt, te započeli s adaptacijom daju novih područnih objekata.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6.199,17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70.544,83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1138,0</w:t>
            </w:r>
          </w:p>
        </w:tc>
      </w:tr>
    </w:tbl>
    <w:p>
      <w:pPr>
        <w:spacing w:before="0" w:after="0"/>
      </w:pPr>
    </w:p>
    <w:p>
      <w:r>
        <w:t xml:space="preserve">Šifra 3237 odnosi se na uređenje papirologije za nove objekte koje se planiraju otvoriti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62.873,35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88.291,89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140,4</w:t>
            </w:r>
          </w:p>
        </w:tc>
      </w:tr>
    </w:tbl>
    <w:p>
      <w:pPr>
        <w:spacing w:before="0" w:after="0"/>
      </w:pPr>
    </w:p>
    <w:p>
      <w:r>
        <w:t xml:space="preserve">Šifra 42 Rashodi za nabavu proizvedene dugotrajne imovine veća je u odnosu na godinu prije zbog adaptcije i opremanja novih objekata.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74.263,74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45 Rashodi za dodatna ulaganja na nefinancijskoj imovini odnosi se na adaptaciju novih objekata.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31.967,24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226.242,91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707,7</w:t>
            </w:r>
          </w:p>
        </w:tc>
      </w:tr>
    </w:tbl>
    <w:p>
      <w:pPr>
        <w:spacing w:before="0" w:after="0"/>
      </w:pPr>
    </w:p>
    <w:p>
      <w:r>
        <w:t xml:space="preserve">Na temelju Okružnice Ministarstva financija od 20.siječnja 2026 godine urađena je korekcija rezultata za sredstva EU koja su uplaćena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213.684,51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297.983,93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139,5</w:t>
            </w:r>
          </w:p>
        </w:tc>
      </w:tr>
    </w:tbl>
    <w:p>
      <w:pPr>
        <w:spacing w:before="0" w:after="0"/>
      </w:pPr>
    </w:p>
    <w:p>
      <w:r>
        <w:t xml:space="preserve">Šifra Y006 je manjak prihoda na dan 31.12.2025.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80.815,52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80.815,52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Šifra 11 Stanje novčanih sredstava odnosi se na depozite kod kreditnih i ostalih institucija.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43.859,00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225,1</w:t>
            </w:r>
          </w:p>
        </w:tc>
      </w:tr>
    </w:tbl>
    <w:p>
      <w:pPr>
        <w:spacing w:before="0" w:after="0"/>
      </w:pPr>
    </w:p>
    <w:p>
      <w:r>
        <w:t xml:space="preserve">Šifra 31215</w:t>
      </w:r>
    </w:p>
    <w:p>
      <w:r>
        <w:t xml:space="preserve">Iznos naknade za bolest, invalidnost i smrtni slučaj znatno je veća u 2025. 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1.075.396,24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1.085.429,04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100,9</w:t>
            </w:r>
          </w:p>
        </w:tc>
      </w:tr>
    </w:tbl>
    <w:p>
      <w:pPr>
        <w:spacing w:before="0" w:after="0"/>
      </w:pPr>
    </w:p>
    <w:p>
      <w:r>
        <w:t xml:space="preserve">Šifra B001 Imovina</w:t>
      </w:r>
    </w:p>
    <w:p>
      <w:r>
        <w:t xml:space="preserve">Na dan 31.12.2025. godine imovina dječjeg vrtića "Sunce" uvećana je zbog nabavke opreme za nove područne objekte, te klima uređaja za postojeće objekte.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66.289,12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41.527,08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62,6</w:t>
            </w:r>
          </w:p>
        </w:tc>
      </w:tr>
    </w:tbl>
    <w:p>
      <w:pPr>
        <w:spacing w:before="0" w:after="0"/>
      </w:pPr>
    </w:p>
    <w:p>
      <w:r>
        <w:t xml:space="preserve">Šifra 165 </w:t>
      </w:r>
    </w:p>
    <w:p>
      <w:r>
        <w:t xml:space="preserve">Tijekom izvještajnog razdoblja potraživanja od roditelja značajno su smanjena zbog dobre naplativosti na osnovi slanja opomena.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30.908,02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33.458,50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</w:tbl>
    <w:p>
      <w:pPr>
        <w:spacing w:before="0" w:after="0"/>
      </w:pPr>
    </w:p>
    <w:p>
      <w:r>
        <w:t xml:space="preserve">Šifra 169</w:t>
      </w:r>
    </w:p>
    <w:p>
      <w:r>
        <w:t xml:space="preserve">Ispravak vrijednosti potraživanja sveukupno iznosi 33.458,50 eur za kanjenje u naplati od dvije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1.075.396,24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1.085.429,04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100,9</w:t>
            </w:r>
          </w:p>
        </w:tc>
      </w:tr>
    </w:tbl>
    <w:p>
      <w:pPr>
        <w:spacing w:before="0" w:after="0"/>
      </w:pPr>
    </w:p>
    <w:p>
      <w:r>
        <w:t xml:space="preserve">Šifra B003 veća je u odnosu na 2024 godinz zbog povećanih obveza ali i nabave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426.650,60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449.858,76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</w:tbl>
    <w:p>
      <w:pPr>
        <w:spacing w:before="0" w:after="0"/>
      </w:pPr>
    </w:p>
    <w:p>
      <w:r>
        <w:t xml:space="preserve">Sveukupne obveze Dječjeg vrtića "Sunce" za izvještajno razdoblje iznose 449.858,76 eur i nešto su veće u odnosu na promatarno razdoblje protekle godine, a sasatoje se od </w:t>
      </w:r>
    </w:p>
    <w:p>
      <w:r>
        <w:t xml:space="preserve">-obveza za zaposlene</w:t>
      </w:r>
    </w:p>
    <w:p>
      <w:r>
        <w:t xml:space="preserve">-obveza za materijalne rashode</w:t>
      </w:r>
    </w:p>
    <w:p>
      <w:r>
        <w:t xml:space="preserve">-obaveza za nabavu proizvedene dugotrajne imovine</w:t>
      </w:r>
    </w:p>
    <w:p>
      <w:r>
        <w:t xml:space="preserve">-obveza za depozite i jamčevne pologe</w:t>
      </w:r>
    </w:p>
    <w:p>
      <w:r>
        <w:t xml:space="preserve">s tendecijom da se podmire u sljedećem razdoblju.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4.597.270,99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5.686.458,97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</w:tbl>
    <w:p>
      <w:pPr>
        <w:spacing w:before="0" w:after="0"/>
      </w:pPr>
    </w:p>
    <w:p>
      <w:r>
        <w:t xml:space="preserve">Šifra 09 Obrazovanje</w:t>
      </w:r>
    </w:p>
    <w:p>
      <w:r>
        <w:t xml:space="preserve">Povećanje rashoda u funkciji predškolskog obrazovanja rezultat je ulaganja u nefinancijsku imovinu tijekom izvještajnog razdoblja kao i povećanja rashoda poslovanja zbog većeg broja zaposlenih ali i otvaranja novog područnog objekta te samim time upisa većeg broja djece.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65.369,05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9151 Promjene u vrijednosti i obujmu imovine iznosi 65.369,05 EUR i odnosi se na ispravak vrijedosti dugotrajne imovine DV "Sunce", koji se ispravlja po propisanim prosječnim godišnjim stopama linearnom metodom.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426.650,60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početku izvještajnog razdoblja obveze Dječjeg vrtića "Sunce" su iznosile 426.650,60 eur i odnosile su se na rashode za zaposlee, materijalne rashode i obveze za nabavu nefinancijske imovine, te ostale tekuće obaveze.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Povećanje obveza u izvještajnom razdoblju (šifre V003+N23+N24 + 'N dio 25,26'+N27)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5.789.822,27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obveze su iznosile 5.789.822,27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Podmirene obveze u izvještajnom razdoblju (šifre V005+P23+P24 + 'P dio 25,26'+P27)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5.766.614,11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Podmirene obveze u izvještajnom razdoblju iznosile su 5.766.614,11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449.858,76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V006 stanje obveza na kraju izvještajnog razdoblja </w:t>
      </w:r>
    </w:p>
    <w:p>
      <w:r>
        <w:t xml:space="preserve">Ukupne obveze na kraju izvještajnog razdoblja iznose 449.858,76 eur i veće su u odnosu na godinu prije iz razloga što su veće plaće zaposlenika.</w:t>
      </w:r>
    </w:p>
    <w:p>
      <w:r>
        <w:t xml:space="preserve">Odnose se na </w:t>
      </w:r>
    </w:p>
    <w:p>
      <w:r>
        <w:t xml:space="preserve">-Rashode za zaposlene,</w:t>
      </w:r>
    </w:p>
    <w:p>
      <w:r>
        <w:t xml:space="preserve">-Materijalne rashode</w:t>
      </w:r>
    </w:p>
    <w:p>
      <w:r>
        <w:t xml:space="preserve">-obveze za nabavu nefinancijske imovine</w:t>
      </w:r>
    </w:p>
    <w:p>
      <w:r>
        <w:t xml:space="preserve">-obveze za predujmove, depozote i jamčevne pologe.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Dječji vrtić Sunce nema dospjelih obveza na dan 31.12.2025.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449.858,76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za izvještajno razdoblje iznose 449.858,76 eur  s tendecijom da se podmire u sljedećem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2025. godini završen je Erasmus + projekt u iznosu od 16.098,00 EUR.</w:t>
      </w:r>
    </w:p>
    <w:p>
      <w:r>
        <w:t xml:space="preserve">Ukupni prihodi iznosili su 16.098,00 eur dok se rashodi odnose na mobilnost naših djelatnika u Europske zemlje kao i na trošak uredskohg materijala.</w:t>
      </w:r>
    </w:p>
    <w:p>
      <w:r>
        <w:t xml:space="preserve">akon završnog izvješća uprihodili smo ostatak od 20% ukupnog iznosa projekta.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53ccfa39304309" /></Relationships>
</file>